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0" w:before="240"/>
        <w:contextualSpacing w:val="false"/>
        <w:jc w:val="center"/>
      </w:pPr>
      <w:r>
        <w:rPr/>
        <w:t>Formulář pro uplatnění reklamace</w:t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>
      <w:pPr>
        <w:pStyle w:val="style0"/>
        <w:spacing w:after="160" w:before="160"/>
        <w:ind w:hanging="0" w:left="113" w:right="113"/>
        <w:contextualSpacing w:val="false"/>
        <w:jc w:val="both"/>
      </w:pPr>
      <w:r>
        <w:rPr>
          <w:rFonts w:cs="Calibri"/>
        </w:rPr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  <w:b/>
        </w:rPr>
        <w:t>Adresát (prodávající):</w:t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</w:rPr>
        <w:t>Internetový obchod:</w:t>
        <w:tab/>
      </w:r>
      <w:r>
        <w:rPr>
          <w:rFonts w:cs="Calibri"/>
        </w:rPr>
        <w:t>https://www.procteni.cz</w:t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</w:rPr>
        <w:t>Společnost:</w:t>
        <w:tab/>
      </w:r>
      <w:r>
        <w:rPr>
          <w:rFonts w:cs="Calibri"/>
        </w:rPr>
        <w:t>Jan Chrtek, DiS.</w:t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</w:rPr>
        <w:t>Se sídlem:</w:t>
        <w:tab/>
      </w:r>
      <w:r>
        <w:rPr>
          <w:rFonts w:cs="Calibri"/>
        </w:rPr>
        <w:t>Nám. T. G. Masaryka 924/6, 290 01 Poděbrady</w:t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</w:rPr>
        <w:t>IČ/DIČ:</w:t>
        <w:tab/>
      </w:r>
      <w:r>
        <w:rPr>
          <w:rFonts w:cs="Calibri"/>
        </w:rPr>
        <w:t>69009538 DIČ: CZ781102/0998</w:t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</w:rPr>
        <w:t>E-mailová adresa:</w:t>
        <w:tab/>
      </w:r>
      <w:r>
        <w:rPr>
          <w:rFonts w:cs="Calibri"/>
        </w:rPr>
        <w:t>info@procteni.cz</w:t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</w:rPr>
        <w:t>Telefonní číslo:</w:t>
        <w:tab/>
      </w:r>
      <w:r>
        <w:rPr>
          <w:rFonts w:cs="Calibri"/>
        </w:rPr>
        <w:t>731153705</w:t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</w:rPr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/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/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  <w:b/>
          <w:bCs/>
        </w:rPr>
        <w:t>Spotřebitel:</w:t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</w:rPr>
        <w:t>Moje jméno a příjmení:</w:t>
        <w:tab/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</w:rPr>
        <w:t>Moje adresa:</w:t>
        <w:tab/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</w:rPr>
        <w:t>Můj telefon a e-mail:</w:t>
        <w:tab/>
      </w:r>
    </w:p>
    <w:p>
      <w:pPr>
        <w:pStyle w:val="style0"/>
        <w:tabs>
          <w:tab w:leader="none" w:pos="2550" w:val="left"/>
        </w:tabs>
        <w:spacing w:after="0" w:before="0"/>
        <w:ind w:hanging="0" w:left="0" w:right="113"/>
        <w:contextualSpacing w:val="false"/>
        <w:jc w:val="both"/>
      </w:pPr>
      <w:r>
        <w:rPr>
          <w:rFonts w:cs="Calibri"/>
          <w:b/>
          <w:bCs/>
        </w:rPr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  <w:b/>
          <w:bCs/>
        </w:rPr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  <w:b/>
          <w:bCs/>
        </w:rPr>
        <w:t>Uplatnění práva z vadného plnění (reklamace)</w:t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</w:rPr>
        <w:t>Vážení,</w:t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</w:rPr>
        <w:t xml:space="preserve">dne </w:t>
      </w:r>
      <w:r>
        <w:rPr>
          <w:rFonts w:cs="Calibri"/>
          <w:i/>
          <w:iCs/>
          <w:sz w:val="20"/>
          <w:szCs w:val="20"/>
        </w:rPr>
        <w:t xml:space="preserve">(*) </w:t>
      </w:r>
      <w:r>
        <w:rPr>
          <w:rFonts w:cs="Calibri"/>
        </w:rPr>
        <w:t xml:space="preserve">jsem ve Vašem obchodě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 xml:space="preserve"> vytvořil objednávku (specifikace objednávky viz níže). Mnou zakoupený produkt však vykazuje tyto vady </w:t>
      </w:r>
      <w:r>
        <w:rPr>
          <w:rFonts w:cs="Calibri"/>
          <w:i/>
          <w:iCs/>
          <w:sz w:val="20"/>
          <w:szCs w:val="20"/>
        </w:rPr>
        <w:t>(* zde je třeba vadu podrobně popsat ).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 xml:space="preserve">Požaduji vyřídit reklamaci následujícím způsobem: </w:t>
      </w:r>
      <w:r>
        <w:rPr>
          <w:rFonts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cs="Calibri"/>
          <w:i/>
          <w:iCs/>
        </w:rPr>
        <w:t>(v případě, že se jedná o opravu, nikoliv výměnu).</w:t>
      </w:r>
    </w:p>
    <w:p>
      <w:pPr>
        <w:pStyle w:val="style0"/>
        <w:numPr>
          <w:ilvl w:val="0"/>
          <w:numId w:val="1"/>
        </w:numPr>
        <w:tabs>
          <w:tab w:leader="none" w:pos="3735" w:val="lef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style0"/>
        <w:numPr>
          <w:ilvl w:val="0"/>
          <w:numId w:val="1"/>
        </w:numPr>
        <w:tabs>
          <w:tab w:leader="none" w:pos="3735" w:val="lef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cs="Calibri"/>
          <w:b/>
        </w:rPr>
        <w:t>Číslo objednávky:</w:t>
      </w:r>
    </w:p>
    <w:p>
      <w:pPr>
        <w:pStyle w:val="style0"/>
        <w:numPr>
          <w:ilvl w:val="0"/>
          <w:numId w:val="1"/>
        </w:numPr>
        <w:tabs>
          <w:tab w:leader="none" w:pos="3735" w:val="lef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style0"/>
        <w:numPr>
          <w:ilvl w:val="0"/>
          <w:numId w:val="1"/>
        </w:numPr>
        <w:tabs>
          <w:tab w:leader="none" w:pos="3735" w:val="lef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cs="Calibri"/>
          <w:b/>
        </w:rPr>
        <w:t>Jméno a příjmení spotřebitele:</w:t>
      </w:r>
    </w:p>
    <w:p>
      <w:pPr>
        <w:pStyle w:val="style0"/>
        <w:numPr>
          <w:ilvl w:val="0"/>
          <w:numId w:val="1"/>
        </w:numPr>
        <w:tabs>
          <w:tab w:leader="none" w:pos="3735" w:val="lef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cs="Calibri"/>
          <w:b/>
        </w:rPr>
        <w:t>Adresa spotřebitele:</w:t>
      </w:r>
    </w:p>
    <w:p>
      <w:pPr>
        <w:pStyle w:val="style0"/>
        <w:numPr>
          <w:ilvl w:val="0"/>
          <w:numId w:val="1"/>
        </w:numPr>
        <w:tabs>
          <w:tab w:leader="none" w:pos="3735" w:val="lef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cs="Calibri"/>
          <w:b/>
        </w:rPr>
        <w:t>Email:</w:t>
      </w:r>
    </w:p>
    <w:p>
      <w:pPr>
        <w:pStyle w:val="style0"/>
        <w:numPr>
          <w:ilvl w:val="0"/>
          <w:numId w:val="1"/>
        </w:numPr>
        <w:tabs>
          <w:tab w:leader="none" w:pos="3735" w:val="lef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cs="Calibri"/>
          <w:b/>
        </w:rPr>
        <w:t>Telefon:</w:t>
      </w:r>
    </w:p>
    <w:p>
      <w:pPr>
        <w:pStyle w:val="style0"/>
        <w:tabs>
          <w:tab w:leader="none" w:pos="3848" w:val="left"/>
        </w:tabs>
        <w:spacing w:after="160" w:before="160"/>
        <w:ind w:hanging="0" w:left="113" w:right="113"/>
        <w:contextualSpacing w:val="false"/>
        <w:jc w:val="both"/>
      </w:pPr>
      <w:r>
        <w:rPr>
          <w:rFonts w:cs="Calibri"/>
          <w:i/>
          <w:iCs/>
          <w:sz w:val="20"/>
          <w:szCs w:val="20"/>
        </w:rPr>
        <w:t>(*) Nehodící se škrtněte nebo údaje doplňte.</w:t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  <w:b/>
        </w:rPr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  <w:b/>
        </w:rPr>
      </w:r>
    </w:p>
    <w:p>
      <w:pPr>
        <w:pStyle w:val="style0"/>
        <w:tabs>
          <w:tab w:leader="none" w:pos="2025" w:val="center"/>
        </w:tabs>
        <w:spacing w:after="160" w:before="160"/>
        <w:ind w:hanging="0" w:left="0" w:right="113"/>
        <w:contextualSpacing w:val="false"/>
        <w:jc w:val="both"/>
      </w:pPr>
      <w:r>
        <w:rPr>
          <w:rFonts w:cs="Calibri"/>
          <w:b/>
        </w:rPr>
        <w:tab/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style0"/>
        <w:tabs>
          <w:tab w:leader="none" w:pos="2025" w:val="center"/>
        </w:tabs>
        <w:spacing w:after="160" w:before="160"/>
        <w:ind w:hanging="0" w:left="0" w:right="113"/>
        <w:contextualSpacing w:val="false"/>
        <w:jc w:val="both"/>
      </w:pPr>
      <w:r>
        <w:rPr/>
      </w:r>
    </w:p>
    <w:p>
      <w:pPr>
        <w:pStyle w:val="style0"/>
        <w:tabs>
          <w:tab w:leader="none" w:pos="2025" w:val="center"/>
        </w:tabs>
        <w:spacing w:after="160" w:before="160"/>
        <w:ind w:hanging="0" w:left="0" w:right="113"/>
        <w:contextualSpacing w:val="false"/>
        <w:jc w:val="both"/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style0"/>
        <w:tabs>
          <w:tab w:leader="none" w:pos="2025" w:val="center"/>
        </w:tabs>
        <w:spacing w:after="160" w:before="160"/>
        <w:ind w:hanging="0" w:left="0" w:right="113"/>
        <w:contextualSpacing w:val="false"/>
        <w:jc w:val="both"/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</w:rPr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  <w:b/>
          <w:bCs/>
        </w:rPr>
        <w:t>Seznam příloh:</w:t>
      </w:r>
    </w:p>
    <w:p>
      <w:pPr>
        <w:pStyle w:val="style0"/>
        <w:numPr>
          <w:ilvl w:val="0"/>
          <w:numId w:val="2"/>
        </w:numPr>
        <w:suppressAutoHyphens w:val="true"/>
        <w:spacing w:after="0" w:before="0" w:line="100" w:lineRule="atLeast"/>
        <w:contextualSpacing w:val="false"/>
        <w:jc w:val="both"/>
      </w:pPr>
      <w:r>
        <w:rPr>
          <w:rFonts w:cs="Calibri"/>
        </w:rPr>
        <w:t xml:space="preserve">Faktura za objednané zboží č.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after="160" w:before="160"/>
        <w:ind w:hanging="0" w:left="0" w:right="113"/>
        <w:contextualSpacing w:val="false"/>
        <w:jc w:val="both"/>
      </w:pPr>
      <w:r>
        <w:rPr>
          <w:rFonts w:cs="Calibri"/>
          <w:b/>
          <w:color w:val="000000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after="160" w:before="160"/>
        <w:ind w:hanging="0" w:left="0" w:right="113"/>
        <w:contextualSpacing w:val="false"/>
        <w:jc w:val="both"/>
      </w:pPr>
      <w:r>
        <w:rPr>
          <w:rFonts w:cs="Calibri"/>
          <w:b/>
          <w:color w:val="000000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after="160" w:before="160"/>
        <w:ind w:hanging="0" w:left="0" w:right="113"/>
        <w:contextualSpacing w:val="false"/>
        <w:jc w:val="both"/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>
        <w:rPr>
          <w:rFonts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style0"/>
        <w:spacing w:after="160" w:before="160"/>
        <w:ind w:hanging="0" w:left="0" w:right="113"/>
        <w:contextualSpacing w:val="false"/>
        <w:jc w:val="both"/>
      </w:pPr>
      <w:r>
        <w:rPr>
          <w:rFonts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headerReference r:id="rId2" w:type="default"/>
      <w:footerReference r:id="rId3" w:type="default"/>
      <w:type w:val="nextPage"/>
      <w:pgSz w:h="16838" w:w="11906"/>
      <w:pgMar w:bottom="1417" w:footer="397" w:gutter="0" w:header="284" w:left="1417" w:right="1417" w:top="152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1560"/>
      <w:tblBorders>
        <w:top w:val="none"/>
        <w:left w:val="none"/>
        <w:bottom w:val="none"/>
        <w:insideH w:val="none"/>
        <w:right w:val="none"/>
        <w:insideV w:val="none"/>
      </w:tblBorders>
      <w:tblCellMar>
        <w:top w:type="dxa" w:w="0"/>
        <w:left w:type="dxa" w:w="108"/>
        <w:bottom w:type="dxa" w:w="0"/>
        <w:right w:type="dxa" w:w="108"/>
      </w:tblCellMar>
    </w:tblPr>
    <w:tblGrid>
      <w:gridCol w:w="7090"/>
    </w:tblGrid>
    <w:tr>
      <w:trPr>
        <w:cantSplit w:val="false"/>
      </w:trPr>
      <w:tc>
        <w:tcPr>
          <w:tcW w:type="dxa" w:w="7090"/>
          <w:tcBorders>
            <w:top w:val="none"/>
            <w:left w:val="none"/>
            <w:bottom w:val="none"/>
            <w:right w:val="none"/>
          </w:tcBorders>
          <w:shd w:fill="auto" w:val="clear"/>
          <w:vAlign w:val="bottom"/>
        </w:tcPr>
        <w:p>
          <w:pPr>
            <w:pStyle w:val="style32"/>
            <w:spacing w:after="0" w:before="0" w:line="100" w:lineRule="atLeast"/>
            <w:contextualSpacing w:val="false"/>
          </w:pPr>
          <w:r>
            <w:rPr>
              <w:b/>
              <w:color w:val="808080"/>
              <w:sz w:val="14"/>
              <w:szCs w:val="14"/>
            </w:rPr>
            <w:br/>
            <w:br/>
          </w:r>
        </w:p>
      </w:tc>
    </w:tr>
    <w:tr>
      <w:trPr>
        <w:cantSplit w:val="false"/>
      </w:trPr>
      <w:tc>
        <w:tcPr>
          <w:tcW w:type="dxa" w:w="7090"/>
          <w:tcBorders>
            <w:top w:val="none"/>
            <w:left w:val="none"/>
            <w:bottom w:val="none"/>
            <w:right w:val="none"/>
          </w:tcBorders>
          <w:shd w:fill="auto" w:val="clear"/>
          <w:vAlign w:val="bottom"/>
        </w:tcPr>
        <w:p>
          <w:pPr>
            <w:pStyle w:val="style32"/>
            <w:spacing w:after="0" w:before="0" w:line="100" w:lineRule="atLeast"/>
            <w:contextualSpacing w:val="false"/>
          </w:pPr>
          <w:r>
            <w:rPr>
              <w:b/>
              <w:color w:val="808080"/>
              <w:sz w:val="14"/>
              <w:szCs w:val="14"/>
            </w:rPr>
          </w:r>
        </w:p>
      </w:tc>
    </w:tr>
  </w:tbl>
  <w:p>
    <w:pPr>
      <w:pStyle w:val="style32"/>
    </w:pPr>
    <w:r>
      <w:rPr>
        <w:i/>
        <w:color w:val="808080"/>
        <w:sz w:val="16"/>
        <w:szCs w:val="16"/>
      </w:rPr>
    </w:r>
  </w:p>
  <w:p>
    <w:pPr>
      <w:pStyle w:val="style32"/>
    </w:pPr>
    <w:r>
      <w:rPr>
        <w:i/>
        <w:color w:val="808080"/>
        <w:sz w:val="16"/>
        <w:szCs w:val="16"/>
      </w:rPr>
    </w:r>
  </w:p>
  <w:p>
    <w:pPr>
      <w:pStyle w:val="style32"/>
    </w:pPr>
    <w:r>
      <w:rPr>
        <w:i/>
        <w:color w:val="808080"/>
        <w:sz w:val="16"/>
        <w:szCs w:val="16"/>
      </w:rPr>
      <w:t>Vzorový formulář vytvořil</w:t>
      <w:br/>
    </w:r>
    <w:hyperlink r:id="rId1">
      <w:r>
        <w:rPr>
          <w:rStyle w:val="style19"/>
          <w:i/>
          <w:color w:val="808080"/>
          <w:sz w:val="16"/>
          <w:szCs w:val="16"/>
        </w:rPr>
        <w:t>www.shoptet.cz</w:t>
        <w:drawing>
          <wp:anchor allowOverlap="1" behindDoc="1" distB="0" distL="0" distR="0" distT="0" layoutInCell="1" locked="0" relativeHeight="1" simplePos="0">
            <wp:simplePos x="0" y="0"/>
            <wp:positionH relativeFrom="character">
              <wp:posOffset>-104775</wp:posOffset>
            </wp:positionH>
            <wp:positionV relativeFrom="line">
              <wp:posOffset>-459105</wp:posOffset>
            </wp:positionV>
            <wp:extent cx="1487170" cy="510540"/>
            <wp:effectExtent b="0" l="0" r="0" t="0"/>
            <wp:wrapNone/>
            <wp:docPr descr="logo-shoptet_2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ogo-shoptet_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</w:pPr>
    <w:r>
      <w:rPr>
        <w:rFonts w:ascii="Cambria" w:cs="" w:hAnsi="Cambria"/>
        <w:b/>
        <w:bCs/>
        <w:i/>
        <w:color w:val="365F91"/>
      </w:rPr>
      <w:t>F</w:t>
    </w:r>
    <w:r>
      <w:rPr>
        <w:rFonts w:ascii="Cambria" w:cs="" w:hAnsi="Cambria"/>
        <w:b/>
        <w:bCs/>
        <w:i/>
        <w:color w:val="365F91"/>
      </w:rPr>
      <w:t>ormulář pro uplatnění reklamace</w:t>
      <w:tab/>
    </w:r>
    <w:r>
      <w:rPr>
        <w:rFonts w:ascii="Cambria" w:cs="" w:hAnsi="Cambria"/>
        <w:b/>
        <w:i/>
        <w:iCs/>
        <w:color w:val="365F91"/>
      </w:rPr>
      <w:tab/>
    </w:r>
    <w:hyperlink r:id="rId1">
      <w:r>
        <w:rPr>
          <w:rStyle w:val="style19"/>
          <w:rFonts w:ascii="Cambria" w:cs="" w:hAnsi="Cambria"/>
          <w:b/>
          <w:i/>
          <w:iCs/>
          <w:color w:val="365F91"/>
        </w:rPr>
        <w:t>w</w:t>
      </w:r>
    </w:hyperlink>
    <w:r>
      <w:rPr>
        <w:rFonts w:ascii="Cambria" w:cs="" w:hAnsi="Cambria"/>
        <w:b/>
        <w:i/>
        <w:iCs/>
        <w:color w:val="365F91"/>
      </w:rPr>
      <w:t>ww.procteni.cz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Výchozí sty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Lucida Sans Unicode" w:hAnsi="Calibri"/>
      <w:color w:val="auto"/>
      <w:sz w:val="22"/>
      <w:szCs w:val="22"/>
      <w:lang w:bidi="ar-SA" w:eastAsia="cs-CZ" w:val="cs-CZ"/>
    </w:rPr>
  </w:style>
  <w:style w:styleId="style1" w:type="paragraph">
    <w:name w:val="Nadpis 1"/>
    <w:basedOn w:val="style0"/>
    <w:next w:val="style1"/>
    <w:pPr>
      <w:keepNext/>
      <w:keepLines/>
      <w:spacing w:after="0" w:before="240"/>
      <w:contextualSpacing w:val="false"/>
    </w:pPr>
    <w:rPr>
      <w:rFonts w:ascii="Cambria" w:cs="" w:hAnsi="Cambria"/>
      <w:color w:val="365F91"/>
      <w:sz w:val="32"/>
      <w:szCs w:val="32"/>
    </w:rPr>
  </w:style>
  <w:style w:styleId="style2" w:type="paragraph">
    <w:name w:val="Nadpis 2"/>
    <w:basedOn w:val="style0"/>
    <w:next w:val="style2"/>
    <w:pPr>
      <w:keepNext/>
      <w:keepLines/>
      <w:spacing w:after="0" w:before="40"/>
      <w:contextualSpacing w:val="false"/>
    </w:pPr>
    <w:rPr>
      <w:rFonts w:ascii="Cambria" w:cs="" w:hAnsi="Cambria"/>
      <w:color w:val="365F91"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Text bubliny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Záhlaví Char"/>
    <w:basedOn w:val="style15"/>
    <w:next w:val="style17"/>
    <w:rPr/>
  </w:style>
  <w:style w:styleId="style18" w:type="character">
    <w:name w:val="Zápatí Char"/>
    <w:basedOn w:val="style15"/>
    <w:next w:val="style18"/>
    <w:rPr/>
  </w:style>
  <w:style w:styleId="style19" w:type="character">
    <w:name w:val="Internetový odkaz"/>
    <w:basedOn w:val="style15"/>
    <w:next w:val="style19"/>
    <w:rPr>
      <w:color w:val="0000FF"/>
      <w:u w:val="single"/>
      <w:lang w:bidi="zxx-" w:eastAsia="zxx-" w:val="zxx-"/>
    </w:rPr>
  </w:style>
  <w:style w:styleId="style20" w:type="character">
    <w:name w:val="Nadpis 1 Char"/>
    <w:basedOn w:val="style15"/>
    <w:next w:val="style20"/>
    <w:rPr>
      <w:rFonts w:ascii="Cambria" w:cs="" w:hAnsi="Cambria"/>
      <w:color w:val="365F91"/>
      <w:sz w:val="32"/>
      <w:szCs w:val="32"/>
    </w:rPr>
  </w:style>
  <w:style w:styleId="style21" w:type="character">
    <w:name w:val="Nadpis 2 Char"/>
    <w:basedOn w:val="style15"/>
    <w:next w:val="style21"/>
    <w:rPr>
      <w:rFonts w:ascii="Cambria" w:cs="" w:hAnsi="Cambria"/>
      <w:color w:val="365F91"/>
      <w:sz w:val="26"/>
      <w:szCs w:val="26"/>
    </w:rPr>
  </w:style>
  <w:style w:styleId="style22" w:type="character">
    <w:name w:val="ListLabel 1"/>
    <w:next w:val="style22"/>
    <w:rPr>
      <w:rFonts w:cs="OpenSymbol"/>
    </w:rPr>
  </w:style>
  <w:style w:styleId="style23" w:type="character">
    <w:name w:val="ListLabel 2"/>
    <w:next w:val="style23"/>
    <w:rPr>
      <w:rFonts w:cs="Courier New"/>
    </w:rPr>
  </w:style>
  <w:style w:styleId="style24" w:type="character">
    <w:name w:val="ListLabel 3"/>
    <w:next w:val="style24"/>
    <w:rPr>
      <w:rFonts w:cs="Calibri"/>
    </w:rPr>
  </w:style>
  <w:style w:styleId="style25" w:type="paragraph">
    <w:name w:val="Nadpis"/>
    <w:basedOn w:val="style0"/>
    <w:next w:val="style26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6" w:type="paragraph">
    <w:name w:val="Tělo textu"/>
    <w:basedOn w:val="style0"/>
    <w:next w:val="style26"/>
    <w:pPr>
      <w:spacing w:after="120" w:before="0"/>
      <w:contextualSpacing w:val="false"/>
    </w:pPr>
    <w:rPr/>
  </w:style>
  <w:style w:styleId="style27" w:type="paragraph">
    <w:name w:val="Seznam"/>
    <w:basedOn w:val="style26"/>
    <w:next w:val="style27"/>
    <w:pPr/>
    <w:rPr>
      <w:rFonts w:cs="Mangal"/>
    </w:rPr>
  </w:style>
  <w:style w:styleId="style28" w:type="paragraph">
    <w:name w:val="Popisek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Rejstřík"/>
    <w:basedOn w:val="style0"/>
    <w:next w:val="style29"/>
    <w:pPr>
      <w:suppressLineNumbers/>
    </w:pPr>
    <w:rPr>
      <w:rFonts w:cs="Mangal"/>
    </w:rPr>
  </w:style>
  <w:style w:styleId="style30" w:type="paragraph">
    <w:name w:val="Balloon Text"/>
    <w:basedOn w:val="style0"/>
    <w:next w:val="style3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1" w:type="paragraph">
    <w:name w:val="Záhlaví"/>
    <w:basedOn w:val="style0"/>
    <w:next w:val="style31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2" w:type="paragraph">
    <w:name w:val="Zápatí"/>
    <w:basedOn w:val="style0"/>
    <w:next w:val="style32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3" w:type="paragraph">
    <w:name w:val="Text pozn. pod čarou1"/>
    <w:basedOn w:val="style0"/>
    <w:next w:val="style33"/>
    <w:pPr>
      <w:suppressAutoHyphens w:val="true"/>
      <w:spacing w:after="0" w:before="0" w:line="100" w:lineRule="atLeast"/>
      <w:contextualSpacing w:val="false"/>
      <w:jc w:val="both"/>
    </w:pPr>
    <w:rPr>
      <w:rFonts w:ascii="Times New Roman" w:cs="Times New Roman" w:eastAsia="Times New Roman" w:hAnsi="Times New Roman"/>
      <w:sz w:val="20"/>
      <w:szCs w:val="20"/>
    </w:rPr>
  </w:style>
  <w:style w:styleId="style34" w:type="paragraph">
    <w:name w:val="List Paragraph"/>
    <w:basedOn w:val="style0"/>
    <w:next w:val="style34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file:///C:\Users\dvorakova\SkyDrive\Dokumenty\Dokumenty\www.shoptet.cz" TargetMode="External"/><Relationship Id="rId2" Type="http://schemas.openxmlformats.org/officeDocument/2006/relationships/image" Target="media/image1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hodu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2014-01-14T16:00:00.00Z</dcterms:created>
  <dc:creator>DHDesign</dc:creator>
  <cp:lastModifiedBy>Kateřina Stanislava Dvořáková</cp:lastModifiedBy>
  <cp:lastPrinted>2014-01-14T15:56:00.00Z</cp:lastPrinted>
  <dcterms:modified xsi:type="dcterms:W3CDTF">2014-01-14T16:05:00.00Z</dcterms:modified>
  <cp:revision>4</cp:revision>
</cp:coreProperties>
</file>